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7A" w:rsidRPr="00A2467E" w:rsidRDefault="002F107A" w:rsidP="002F107A">
      <w:pPr>
        <w:pStyle w:val="Default"/>
        <w:jc w:val="center"/>
        <w:rPr>
          <w:szCs w:val="23"/>
        </w:rPr>
      </w:pPr>
      <w:r w:rsidRPr="00A2467E">
        <w:rPr>
          <w:rFonts w:hint="eastAsia"/>
          <w:szCs w:val="23"/>
        </w:rPr>
        <w:t>導入促進基本計画</w:t>
      </w:r>
    </w:p>
    <w:p w:rsidR="002F107A" w:rsidRPr="00A2467E" w:rsidRDefault="002F107A" w:rsidP="002F107A">
      <w:pPr>
        <w:pStyle w:val="Default"/>
        <w:rPr>
          <w:szCs w:val="23"/>
        </w:rPr>
      </w:pPr>
      <w:r w:rsidRPr="00A2467E">
        <w:rPr>
          <w:rFonts w:hint="eastAsia"/>
          <w:szCs w:val="23"/>
        </w:rPr>
        <w:t>１　先端設備等の導入の促進の目標</w:t>
      </w:r>
    </w:p>
    <w:p w:rsidR="002F107A" w:rsidRPr="00A2467E" w:rsidRDefault="002F107A" w:rsidP="002F107A">
      <w:pPr>
        <w:pStyle w:val="Default"/>
        <w:rPr>
          <w:szCs w:val="23"/>
        </w:rPr>
      </w:pPr>
      <w:r w:rsidRPr="00A2467E">
        <w:rPr>
          <w:rFonts w:hint="eastAsia"/>
          <w:szCs w:val="23"/>
        </w:rPr>
        <w:t>（１）地域の人口構造、産業構造及び中小企業者の実態等</w:t>
      </w:r>
    </w:p>
    <w:p w:rsidR="002F107A" w:rsidRPr="00A2467E" w:rsidRDefault="002F107A" w:rsidP="002F107A">
      <w:pPr>
        <w:pStyle w:val="Default"/>
        <w:ind w:leftChars="200" w:left="480" w:firstLineChars="100" w:firstLine="240"/>
        <w:rPr>
          <w:szCs w:val="23"/>
        </w:rPr>
      </w:pPr>
      <w:r>
        <w:rPr>
          <w:rFonts w:hint="eastAsia"/>
          <w:szCs w:val="23"/>
        </w:rPr>
        <w:t>本市の産業別就業人口は、令和２年の国勢調査によれば、全体で４０，８４１人</w:t>
      </w:r>
      <w:r w:rsidRPr="00A2467E">
        <w:rPr>
          <w:rFonts w:hint="eastAsia"/>
          <w:szCs w:val="23"/>
        </w:rPr>
        <w:t>となっている。産業別の割合については、分類不能の産業を除くと、一次産業（農林業など）が約３．７</w:t>
      </w:r>
      <w:r>
        <w:rPr>
          <w:rFonts w:hint="eastAsia"/>
          <w:szCs w:val="23"/>
        </w:rPr>
        <w:t>％、二次産業（建設、製造業など）が約３０．３％、三次産業（卸売、小売業など）が約６６．０</w:t>
      </w:r>
      <w:r w:rsidRPr="00A2467E">
        <w:rPr>
          <w:rFonts w:hint="eastAsia"/>
          <w:szCs w:val="23"/>
        </w:rPr>
        <w:t>％となっている。</w:t>
      </w:r>
    </w:p>
    <w:p w:rsidR="002F107A" w:rsidRPr="00A2467E" w:rsidRDefault="002F107A" w:rsidP="002F107A">
      <w:pPr>
        <w:pStyle w:val="Default"/>
        <w:ind w:leftChars="200" w:left="480" w:firstLineChars="100" w:firstLine="240"/>
        <w:rPr>
          <w:szCs w:val="23"/>
        </w:rPr>
      </w:pPr>
      <w:r w:rsidRPr="00A2467E">
        <w:rPr>
          <w:rFonts w:hint="eastAsia"/>
          <w:szCs w:val="23"/>
        </w:rPr>
        <w:t>本市の事業</w:t>
      </w:r>
      <w:r>
        <w:rPr>
          <w:rFonts w:hint="eastAsia"/>
          <w:szCs w:val="23"/>
        </w:rPr>
        <w:t>所数は、経済センサスによれば、平成２６年の３，３７２事業所、</w:t>
      </w:r>
      <w:r w:rsidRPr="00A2467E">
        <w:rPr>
          <w:rFonts w:hint="eastAsia"/>
          <w:szCs w:val="23"/>
        </w:rPr>
        <w:t>平成２８年の３，２８７事業所</w:t>
      </w:r>
      <w:r>
        <w:rPr>
          <w:rFonts w:hint="eastAsia"/>
          <w:szCs w:val="23"/>
        </w:rPr>
        <w:t>、令和元年の３，１９２事業所</w:t>
      </w:r>
      <w:r w:rsidRPr="00A2467E">
        <w:rPr>
          <w:rFonts w:hint="eastAsia"/>
          <w:szCs w:val="23"/>
        </w:rPr>
        <w:t>と</w:t>
      </w:r>
      <w:r>
        <w:rPr>
          <w:rFonts w:hint="eastAsia"/>
          <w:szCs w:val="23"/>
        </w:rPr>
        <w:t>平成２６年から令和元年にかけて１８０</w:t>
      </w:r>
      <w:r w:rsidRPr="00A2467E">
        <w:rPr>
          <w:rFonts w:hint="eastAsia"/>
          <w:szCs w:val="23"/>
        </w:rPr>
        <w:t>事業所の減となっており、従業者数については、平成２６年の３８，５５５人から平成２８年の３７，４３９人と１，１１６人の減となっている。</w:t>
      </w:r>
    </w:p>
    <w:p w:rsidR="002F107A" w:rsidRPr="00A2467E" w:rsidRDefault="002F107A" w:rsidP="002F107A">
      <w:pPr>
        <w:pStyle w:val="Default"/>
        <w:ind w:leftChars="200" w:left="480" w:firstLineChars="100" w:firstLine="240"/>
        <w:rPr>
          <w:szCs w:val="23"/>
        </w:rPr>
      </w:pPr>
      <w:r w:rsidRPr="00A2467E">
        <w:rPr>
          <w:rFonts w:hint="eastAsia"/>
          <w:szCs w:val="23"/>
        </w:rPr>
        <w:t>本市における産業特性として、製造品出荷額や従業者数等の面で、鉄鋼関連産業に支えられていることが挙げられる。これは、世界有数の鉄鋼メーカーである「日本製鉄株式会社」やその関連企業の立地によるところが大きい。しかし、創業から５０年</w:t>
      </w:r>
      <w:r>
        <w:rPr>
          <w:rFonts w:hint="eastAsia"/>
          <w:szCs w:val="23"/>
        </w:rPr>
        <w:t>以上</w:t>
      </w:r>
      <w:r w:rsidRPr="00A2467E">
        <w:rPr>
          <w:rFonts w:hint="eastAsia"/>
          <w:szCs w:val="23"/>
        </w:rPr>
        <w:t>が経過するなか、設備の老朽化への対策等が迫られている。</w:t>
      </w:r>
    </w:p>
    <w:p w:rsidR="002F107A" w:rsidRPr="00A2467E" w:rsidRDefault="002F107A" w:rsidP="002F107A">
      <w:pPr>
        <w:pStyle w:val="Default"/>
        <w:ind w:leftChars="200" w:left="480" w:firstLineChars="100" w:firstLine="240"/>
        <w:rPr>
          <w:szCs w:val="23"/>
        </w:rPr>
      </w:pPr>
      <w:r w:rsidRPr="00A2467E">
        <w:rPr>
          <w:rFonts w:hint="eastAsia"/>
          <w:szCs w:val="23"/>
        </w:rPr>
        <w:t>また、市内各地に点在している中小の事業所についても、地域経済に欠かすことのできない重要な役割を担っていることから、今後も安定した経営を続けていけるよう支援する必要がある。</w:t>
      </w:r>
    </w:p>
    <w:p w:rsidR="002F107A" w:rsidRPr="00A2467E" w:rsidRDefault="002F107A" w:rsidP="002F107A">
      <w:pPr>
        <w:pStyle w:val="Default"/>
        <w:ind w:firstLineChars="100" w:firstLine="240"/>
        <w:rPr>
          <w:szCs w:val="23"/>
        </w:rPr>
      </w:pPr>
    </w:p>
    <w:p w:rsidR="002F107A" w:rsidRPr="00A2467E" w:rsidRDefault="002F107A" w:rsidP="002F107A">
      <w:pPr>
        <w:pStyle w:val="Default"/>
        <w:rPr>
          <w:szCs w:val="23"/>
        </w:rPr>
      </w:pPr>
      <w:r w:rsidRPr="00A2467E">
        <w:rPr>
          <w:rFonts w:hint="eastAsia"/>
          <w:szCs w:val="23"/>
        </w:rPr>
        <w:t>（２）目標</w:t>
      </w:r>
    </w:p>
    <w:p w:rsidR="002F107A" w:rsidRPr="00A2467E" w:rsidRDefault="002F107A" w:rsidP="002F107A">
      <w:pPr>
        <w:pStyle w:val="Default"/>
        <w:ind w:leftChars="200" w:left="480" w:firstLineChars="100" w:firstLine="240"/>
        <w:rPr>
          <w:szCs w:val="23"/>
        </w:rPr>
      </w:pPr>
      <w:r w:rsidRPr="00A2467E">
        <w:rPr>
          <w:rFonts w:hint="eastAsia"/>
          <w:szCs w:val="23"/>
        </w:rPr>
        <w:t>上記の本市現状より、老朽化が進む設備から生産性の高い先端設備への一新を支援し、事業所数・従業者数の維持増加や経営の安定化を図るため、先端設備等導入計画の策定を促進し、年１４件の計画認定を目標とする。</w:t>
      </w:r>
    </w:p>
    <w:p w:rsidR="002F107A" w:rsidRPr="00A2467E" w:rsidRDefault="002F107A" w:rsidP="002F107A">
      <w:pPr>
        <w:pStyle w:val="Default"/>
        <w:rPr>
          <w:szCs w:val="23"/>
        </w:rPr>
      </w:pPr>
    </w:p>
    <w:p w:rsidR="002F107A" w:rsidRPr="00A2467E" w:rsidRDefault="002F107A" w:rsidP="002F107A">
      <w:pPr>
        <w:pStyle w:val="Default"/>
        <w:rPr>
          <w:szCs w:val="23"/>
        </w:rPr>
      </w:pPr>
      <w:r w:rsidRPr="00A2467E">
        <w:rPr>
          <w:rFonts w:hint="eastAsia"/>
          <w:szCs w:val="23"/>
        </w:rPr>
        <w:t>（３）労働生産性に関する目標</w:t>
      </w:r>
    </w:p>
    <w:p w:rsidR="002F107A" w:rsidRPr="00A2467E" w:rsidRDefault="002F107A" w:rsidP="002F107A">
      <w:pPr>
        <w:pStyle w:val="Default"/>
        <w:ind w:leftChars="200" w:left="480" w:firstLineChars="100" w:firstLine="240"/>
        <w:rPr>
          <w:szCs w:val="23"/>
        </w:rPr>
      </w:pPr>
      <w:r w:rsidRPr="00A2467E">
        <w:rPr>
          <w:rFonts w:hint="eastAsia"/>
          <w:szCs w:val="23"/>
        </w:rPr>
        <w:t>先端設備等導入計画が認定される事業者の労働生産性（中小企業等の経営強化に関する基本方針に定めるものをいう。）が年平均３％以上向上することを目標とする。</w:t>
      </w:r>
    </w:p>
    <w:p w:rsidR="002F107A" w:rsidRPr="00A2467E" w:rsidRDefault="002F107A" w:rsidP="002F107A">
      <w:pPr>
        <w:pStyle w:val="Default"/>
        <w:rPr>
          <w:szCs w:val="23"/>
        </w:rPr>
      </w:pPr>
    </w:p>
    <w:p w:rsidR="002F107A" w:rsidRPr="00A2467E" w:rsidRDefault="002F107A" w:rsidP="002F107A">
      <w:pPr>
        <w:pStyle w:val="Default"/>
        <w:rPr>
          <w:szCs w:val="23"/>
        </w:rPr>
      </w:pPr>
      <w:r w:rsidRPr="00A2467E">
        <w:rPr>
          <w:rFonts w:hint="eastAsia"/>
          <w:szCs w:val="23"/>
        </w:rPr>
        <w:t>２　先端設備等の種類</w:t>
      </w:r>
    </w:p>
    <w:p w:rsidR="002F107A" w:rsidRPr="00A2467E" w:rsidRDefault="002F107A" w:rsidP="002F107A">
      <w:pPr>
        <w:pStyle w:val="Default"/>
        <w:ind w:leftChars="100" w:left="240" w:firstLineChars="100" w:firstLine="240"/>
        <w:rPr>
          <w:szCs w:val="23"/>
        </w:rPr>
      </w:pPr>
      <w:r w:rsidRPr="00A2467E">
        <w:rPr>
          <w:rFonts w:hint="eastAsia"/>
          <w:szCs w:val="23"/>
        </w:rPr>
        <w:t>多様な産業の多様な設備投資を支援する観点から、本計画において対象とする設備は、中小企業等経営強化法施行規則第７条第１項で規定する先端設</w:t>
      </w:r>
      <w:r w:rsidRPr="00A2467E">
        <w:rPr>
          <w:rFonts w:hint="eastAsia"/>
          <w:szCs w:val="23"/>
        </w:rPr>
        <w:lastRenderedPageBreak/>
        <w:t>備等の全てとする。</w:t>
      </w:r>
    </w:p>
    <w:p w:rsidR="002F107A" w:rsidRPr="00A2467E" w:rsidRDefault="002F107A" w:rsidP="002F107A">
      <w:pPr>
        <w:pStyle w:val="Default"/>
        <w:rPr>
          <w:szCs w:val="23"/>
        </w:rPr>
      </w:pPr>
    </w:p>
    <w:p w:rsidR="002F107A" w:rsidRPr="00A2467E" w:rsidRDefault="002F107A" w:rsidP="002F107A">
      <w:pPr>
        <w:pStyle w:val="Default"/>
        <w:rPr>
          <w:szCs w:val="23"/>
        </w:rPr>
      </w:pPr>
      <w:r w:rsidRPr="00A2467E">
        <w:rPr>
          <w:rFonts w:hint="eastAsia"/>
          <w:szCs w:val="23"/>
        </w:rPr>
        <w:t>３　先端設備等の導入の促進の内容に関する事項</w:t>
      </w:r>
    </w:p>
    <w:p w:rsidR="002F107A" w:rsidRPr="00A2467E" w:rsidRDefault="002F107A" w:rsidP="002F107A">
      <w:pPr>
        <w:pStyle w:val="Default"/>
        <w:rPr>
          <w:szCs w:val="23"/>
        </w:rPr>
      </w:pPr>
      <w:r w:rsidRPr="00A2467E">
        <w:rPr>
          <w:rFonts w:hint="eastAsia"/>
          <w:szCs w:val="23"/>
        </w:rPr>
        <w:t>（１）対象地域</w:t>
      </w:r>
    </w:p>
    <w:p w:rsidR="002F107A" w:rsidRPr="00A2467E" w:rsidRDefault="002F107A" w:rsidP="002F107A">
      <w:pPr>
        <w:pStyle w:val="Default"/>
        <w:ind w:leftChars="200" w:left="480" w:firstLineChars="100" w:firstLine="240"/>
        <w:rPr>
          <w:szCs w:val="23"/>
        </w:rPr>
      </w:pPr>
      <w:r w:rsidRPr="00A2467E">
        <w:rPr>
          <w:rFonts w:hint="eastAsia"/>
          <w:szCs w:val="23"/>
        </w:rPr>
        <w:t>広く事業者の生産性向上を実現する観点から、本計画の対象区域は、君津市内全区域とする。</w:t>
      </w:r>
    </w:p>
    <w:p w:rsidR="002F107A" w:rsidRPr="00A2467E" w:rsidRDefault="002F107A" w:rsidP="002F107A">
      <w:pPr>
        <w:pStyle w:val="Default"/>
        <w:ind w:firstLineChars="100" w:firstLine="240"/>
        <w:rPr>
          <w:szCs w:val="23"/>
        </w:rPr>
      </w:pPr>
    </w:p>
    <w:p w:rsidR="002F107A" w:rsidRPr="00A2467E" w:rsidRDefault="002F107A" w:rsidP="002F107A">
      <w:pPr>
        <w:pStyle w:val="Default"/>
        <w:rPr>
          <w:szCs w:val="23"/>
        </w:rPr>
      </w:pPr>
      <w:r w:rsidRPr="00A2467E">
        <w:rPr>
          <w:rFonts w:hint="eastAsia"/>
          <w:szCs w:val="23"/>
        </w:rPr>
        <w:t>（２）対象業種・事業</w:t>
      </w:r>
    </w:p>
    <w:p w:rsidR="002F107A" w:rsidRPr="00A2467E" w:rsidRDefault="002F107A" w:rsidP="002F107A">
      <w:pPr>
        <w:pStyle w:val="Default"/>
        <w:ind w:leftChars="200" w:left="480" w:firstLineChars="100" w:firstLine="240"/>
        <w:rPr>
          <w:szCs w:val="23"/>
        </w:rPr>
      </w:pPr>
      <w:r w:rsidRPr="00A2467E">
        <w:rPr>
          <w:rFonts w:hint="eastAsia"/>
          <w:szCs w:val="23"/>
        </w:rPr>
        <w:t>広く事業者の生産性向上を実現する観点から、本計画において対象とする業種は全業種とする。また、本計画においては労働生産性が年平均３％以上に資すると見込まれる事業であれば幅広い事業を対象とする。</w:t>
      </w:r>
    </w:p>
    <w:p w:rsidR="002F107A" w:rsidRPr="00A2467E" w:rsidRDefault="002F107A" w:rsidP="002F107A">
      <w:pPr>
        <w:pStyle w:val="Default"/>
        <w:ind w:leftChars="200" w:left="480" w:firstLineChars="100" w:firstLine="240"/>
        <w:rPr>
          <w:szCs w:val="23"/>
        </w:rPr>
      </w:pPr>
      <w:r w:rsidRPr="00A2467E">
        <w:rPr>
          <w:rFonts w:hint="eastAsia"/>
          <w:szCs w:val="23"/>
        </w:rPr>
        <w:t>ただし、売電を目的とした太陽光発電事業をはじめとする再生可能エネルギー発電事業に関しては、その性質から市内の日常的な雇用に結びつくことが少なく、市内産業への経済波及効果も希薄であるため、本計画において対象とする業種・事業から除く。</w:t>
      </w:r>
    </w:p>
    <w:p w:rsidR="002F107A" w:rsidRPr="00A2467E" w:rsidRDefault="002F107A" w:rsidP="002F107A">
      <w:pPr>
        <w:pStyle w:val="Default"/>
        <w:ind w:leftChars="200" w:left="480" w:firstLineChars="100" w:firstLine="240"/>
        <w:rPr>
          <w:szCs w:val="23"/>
        </w:rPr>
      </w:pPr>
    </w:p>
    <w:p w:rsidR="002F107A" w:rsidRPr="00A2467E" w:rsidRDefault="002F107A" w:rsidP="002F107A">
      <w:pPr>
        <w:pStyle w:val="Default"/>
        <w:rPr>
          <w:szCs w:val="23"/>
        </w:rPr>
      </w:pPr>
      <w:r w:rsidRPr="00A2467E">
        <w:rPr>
          <w:rFonts w:hint="eastAsia"/>
          <w:szCs w:val="23"/>
        </w:rPr>
        <w:t>４　計画期間</w:t>
      </w:r>
    </w:p>
    <w:p w:rsidR="002F107A" w:rsidRPr="00A2467E" w:rsidRDefault="002F107A" w:rsidP="002F107A">
      <w:pPr>
        <w:pStyle w:val="Default"/>
        <w:rPr>
          <w:szCs w:val="23"/>
        </w:rPr>
      </w:pPr>
      <w:r w:rsidRPr="00A2467E">
        <w:rPr>
          <w:rFonts w:hint="eastAsia"/>
          <w:szCs w:val="23"/>
        </w:rPr>
        <w:t>（１）導入促進基本計画の計画期間</w:t>
      </w:r>
    </w:p>
    <w:p w:rsidR="002F107A" w:rsidRPr="00C904B7" w:rsidRDefault="002F107A" w:rsidP="002F107A">
      <w:pPr>
        <w:pStyle w:val="Default"/>
        <w:ind w:leftChars="200" w:left="480" w:firstLineChars="100" w:firstLine="240"/>
        <w:rPr>
          <w:szCs w:val="23"/>
        </w:rPr>
      </w:pPr>
      <w:r w:rsidRPr="00C904B7">
        <w:rPr>
          <w:rFonts w:asciiTheme="minorEastAsia" w:hAnsiTheme="minorEastAsia" w:hint="eastAsia"/>
        </w:rPr>
        <w:t>国が同意した日から２年間とする。</w:t>
      </w:r>
    </w:p>
    <w:p w:rsidR="002F107A" w:rsidRPr="00C15D1A" w:rsidRDefault="002F107A" w:rsidP="002F107A">
      <w:pPr>
        <w:pStyle w:val="Default"/>
        <w:rPr>
          <w:szCs w:val="23"/>
        </w:rPr>
      </w:pPr>
    </w:p>
    <w:p w:rsidR="002F107A" w:rsidRPr="00A2467E" w:rsidRDefault="002F107A" w:rsidP="002F107A">
      <w:pPr>
        <w:pStyle w:val="Default"/>
        <w:rPr>
          <w:szCs w:val="23"/>
        </w:rPr>
      </w:pPr>
      <w:r w:rsidRPr="00A2467E">
        <w:rPr>
          <w:rFonts w:hint="eastAsia"/>
          <w:szCs w:val="23"/>
        </w:rPr>
        <w:t>（２）先端設備等導入計画の計画期間</w:t>
      </w:r>
    </w:p>
    <w:p w:rsidR="002F107A" w:rsidRPr="00A2467E" w:rsidRDefault="002F107A" w:rsidP="002F107A">
      <w:pPr>
        <w:pStyle w:val="Default"/>
        <w:ind w:firstLineChars="300" w:firstLine="720"/>
        <w:rPr>
          <w:szCs w:val="23"/>
        </w:rPr>
      </w:pPr>
      <w:r w:rsidRPr="00A2467E">
        <w:rPr>
          <w:rFonts w:hint="eastAsia"/>
          <w:szCs w:val="23"/>
        </w:rPr>
        <w:t>３年間、４年間または５年間とする。</w:t>
      </w:r>
    </w:p>
    <w:p w:rsidR="002F107A" w:rsidRPr="00A2467E" w:rsidRDefault="002F107A" w:rsidP="002F107A">
      <w:pPr>
        <w:pStyle w:val="Default"/>
        <w:rPr>
          <w:szCs w:val="23"/>
        </w:rPr>
      </w:pPr>
    </w:p>
    <w:p w:rsidR="002F107A" w:rsidRPr="00A2467E" w:rsidRDefault="002F107A" w:rsidP="002F107A">
      <w:pPr>
        <w:pStyle w:val="Default"/>
        <w:rPr>
          <w:szCs w:val="23"/>
        </w:rPr>
      </w:pPr>
      <w:r w:rsidRPr="00A2467E">
        <w:rPr>
          <w:rFonts w:hint="eastAsia"/>
          <w:szCs w:val="23"/>
        </w:rPr>
        <w:t>５　先端設備等の導入の促進に当たって配慮すべき事項</w:t>
      </w:r>
    </w:p>
    <w:p w:rsidR="002F107A" w:rsidRPr="00A2467E" w:rsidRDefault="002F107A" w:rsidP="002F107A">
      <w:pPr>
        <w:pStyle w:val="Default"/>
        <w:ind w:firstLineChars="200" w:firstLine="480"/>
        <w:rPr>
          <w:szCs w:val="23"/>
        </w:rPr>
      </w:pPr>
      <w:r w:rsidRPr="00A2467E">
        <w:rPr>
          <w:rFonts w:hint="eastAsia"/>
          <w:szCs w:val="23"/>
        </w:rPr>
        <w:t>先端設備等の導入の促進に当たって配慮すべき事項は、以下のとおりとする。</w:t>
      </w:r>
    </w:p>
    <w:p w:rsidR="002F107A" w:rsidRPr="00A2467E" w:rsidRDefault="002F107A" w:rsidP="002F107A">
      <w:pPr>
        <w:pStyle w:val="Default"/>
        <w:ind w:leftChars="100" w:left="480" w:hangingChars="100" w:hanging="240"/>
        <w:rPr>
          <w:szCs w:val="23"/>
        </w:rPr>
      </w:pPr>
      <w:r w:rsidRPr="00A2467E">
        <w:rPr>
          <w:rFonts w:hint="eastAsia"/>
          <w:szCs w:val="23"/>
        </w:rPr>
        <w:t>・人員削減を目的とした取組を先端設備等導入計画の認定の対象としない等、雇用の安定に配慮すること。</w:t>
      </w:r>
    </w:p>
    <w:p w:rsidR="002F107A" w:rsidRPr="00A2467E" w:rsidRDefault="002F107A" w:rsidP="002F107A">
      <w:pPr>
        <w:pStyle w:val="Default"/>
        <w:ind w:leftChars="100" w:left="480" w:hangingChars="100" w:hanging="240"/>
        <w:rPr>
          <w:szCs w:val="23"/>
        </w:rPr>
      </w:pPr>
      <w:r w:rsidRPr="00A2467E">
        <w:rPr>
          <w:rFonts w:hint="eastAsia"/>
          <w:szCs w:val="23"/>
        </w:rPr>
        <w:t>・公序良俗に反する取組や、反社会的勢力との関係が認められるものについては先端設備等導入計画の認定の対象としない等、健全な地域経済の発展に配慮すること。</w:t>
      </w:r>
    </w:p>
    <w:p w:rsidR="002F107A" w:rsidRPr="00A2467E" w:rsidRDefault="002F107A" w:rsidP="002F107A">
      <w:pPr>
        <w:pStyle w:val="Default"/>
        <w:ind w:firstLineChars="100" w:firstLine="240"/>
        <w:rPr>
          <w:szCs w:val="23"/>
        </w:rPr>
      </w:pPr>
      <w:r w:rsidRPr="00A2467E">
        <w:rPr>
          <w:rFonts w:hint="eastAsia"/>
          <w:szCs w:val="23"/>
        </w:rPr>
        <w:t>・市町村税を滞納としている者は認定対象としない。</w:t>
      </w:r>
    </w:p>
    <w:p w:rsidR="00455829" w:rsidRPr="002F107A" w:rsidRDefault="002F107A" w:rsidP="002F107A">
      <w:pPr>
        <w:ind w:left="480" w:hangingChars="200" w:hanging="480"/>
        <w:jc w:val="left"/>
        <w:rPr>
          <w:rFonts w:hint="eastAsia"/>
          <w:szCs w:val="23"/>
        </w:rPr>
      </w:pPr>
      <w:r w:rsidRPr="00A2467E">
        <w:rPr>
          <w:rFonts w:hint="eastAsia"/>
          <w:szCs w:val="23"/>
        </w:rPr>
        <w:t xml:space="preserve">　・先</w:t>
      </w:r>
      <w:r>
        <w:rPr>
          <w:rFonts w:hint="eastAsia"/>
          <w:szCs w:val="23"/>
        </w:rPr>
        <w:t>端</w:t>
      </w:r>
      <w:bookmarkStart w:id="0" w:name="_GoBack"/>
      <w:bookmarkEnd w:id="0"/>
      <w:r>
        <w:rPr>
          <w:rFonts w:hint="eastAsia"/>
          <w:szCs w:val="23"/>
        </w:rPr>
        <w:t>設備等導入計画を認定した者の進捗状況等について、調査を実施する</w:t>
      </w:r>
      <w:r w:rsidRPr="00A2467E">
        <w:rPr>
          <w:rFonts w:hint="eastAsia"/>
          <w:szCs w:val="23"/>
        </w:rPr>
        <w:t>場合がある</w:t>
      </w:r>
      <w:r>
        <w:rPr>
          <w:rFonts w:hint="eastAsia"/>
          <w:szCs w:val="23"/>
        </w:rPr>
        <w:t>。</w:t>
      </w:r>
    </w:p>
    <w:sectPr w:rsidR="00455829" w:rsidRPr="002F10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7A"/>
    <w:rsid w:val="002F107A"/>
    <w:rsid w:val="0045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99939"/>
  <w15:chartTrackingRefBased/>
  <w15:docId w15:val="{42DF11AD-DAA3-4017-8E26-4F5A11C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7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07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友美</dc:creator>
  <cp:keywords/>
  <dc:description/>
  <cp:lastModifiedBy>高橋　友美</cp:lastModifiedBy>
  <cp:revision>1</cp:revision>
  <dcterms:created xsi:type="dcterms:W3CDTF">2023-04-04T02:58:00Z</dcterms:created>
  <dcterms:modified xsi:type="dcterms:W3CDTF">2023-04-04T02:59:00Z</dcterms:modified>
</cp:coreProperties>
</file>